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D55" w:rsidRPr="008C6D55" w:rsidRDefault="008C6D55" w:rsidP="008C6D55">
      <w:pPr>
        <w:ind w:lef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:rsidR="00B94E64" w:rsidRPr="00B94E64" w:rsidRDefault="00B94E64" w:rsidP="00B9508C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 инвестиционной площадки №</w:t>
      </w:r>
      <w:r w:rsidR="001C4E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C4E2B">
        <w:rPr>
          <w:rFonts w:ascii="Times New Roman" w:eastAsia="Times New Roman" w:hAnsi="Times New Roman"/>
          <w:b/>
          <w:sz w:val="28"/>
          <w:szCs w:val="28"/>
          <w:lang w:eastAsia="ru-RU"/>
        </w:rPr>
        <w:t>67-25-24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93"/>
        <w:gridCol w:w="7393"/>
      </w:tblGrid>
      <w:tr w:rsidR="00B94E64" w:rsidRPr="00B94E64" w:rsidTr="00300D53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9E" w:rsidRPr="00D67F9E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площадки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B94E64" w:rsidRDefault="001C4E2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Замощье</w:t>
            </w:r>
            <w:proofErr w:type="spellEnd"/>
          </w:p>
        </w:tc>
      </w:tr>
      <w:tr w:rsidR="00B94E64" w:rsidRPr="00B94E64" w:rsidTr="00300D53"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300D53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D67F9E" w:rsidRPr="00D67F9E" w:rsidRDefault="0095189F" w:rsidP="00B94E64">
            <w:pPr>
              <w:ind w:left="0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2265F0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 w:rsidRPr="002265F0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9A62CB" w:rsidRDefault="009A62CB" w:rsidP="00FE5DB2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2CB">
              <w:rPr>
                <w:rFonts w:ascii="Times New Roman" w:hAnsi="Times New Roman" w:cs="Times New Roman"/>
              </w:rPr>
              <w:t xml:space="preserve">Смоленская обл., </w:t>
            </w:r>
            <w:proofErr w:type="spellStart"/>
            <w:r w:rsidRPr="009A62CB">
              <w:rPr>
                <w:rFonts w:ascii="Times New Roman" w:hAnsi="Times New Roman" w:cs="Times New Roman"/>
              </w:rPr>
              <w:t>Ярцевский</w:t>
            </w:r>
            <w:proofErr w:type="spellEnd"/>
            <w:r w:rsidRPr="009A62CB">
              <w:rPr>
                <w:rFonts w:ascii="Times New Roman" w:hAnsi="Times New Roman" w:cs="Times New Roman"/>
              </w:rPr>
              <w:t xml:space="preserve"> </w:t>
            </w:r>
            <w:r w:rsidR="00FE5DB2">
              <w:rPr>
                <w:rFonts w:ascii="Times New Roman" w:hAnsi="Times New Roman" w:cs="Times New Roman"/>
              </w:rPr>
              <w:t>округ</w:t>
            </w:r>
            <w:r w:rsidRPr="009A62CB">
              <w:rPr>
                <w:rFonts w:ascii="Times New Roman" w:hAnsi="Times New Roman" w:cs="Times New Roman"/>
              </w:rPr>
              <w:t xml:space="preserve">, южнее </w:t>
            </w:r>
            <w:proofErr w:type="spellStart"/>
            <w:r w:rsidRPr="009A62CB">
              <w:rPr>
                <w:rFonts w:ascii="Times New Roman" w:hAnsi="Times New Roman" w:cs="Times New Roman"/>
              </w:rPr>
              <w:t>д</w:t>
            </w:r>
            <w:proofErr w:type="gramStart"/>
            <w:r w:rsidRPr="009A62CB">
              <w:rPr>
                <w:rFonts w:ascii="Times New Roman" w:hAnsi="Times New Roman" w:cs="Times New Roman"/>
              </w:rPr>
              <w:t>.З</w:t>
            </w:r>
            <w:proofErr w:type="gramEnd"/>
            <w:r w:rsidRPr="009A62CB">
              <w:rPr>
                <w:rFonts w:ascii="Times New Roman" w:hAnsi="Times New Roman" w:cs="Times New Roman"/>
              </w:rPr>
              <w:t>амощье</w:t>
            </w:r>
            <w:proofErr w:type="spellEnd"/>
          </w:p>
        </w:tc>
      </w:tr>
      <w:tr w:rsidR="00B94E64" w:rsidRPr="00B94E64" w:rsidTr="00300D53"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300D53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B94E6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(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свободные земли; объекты незавершенного строительства; </w:t>
            </w:r>
            <w:r w:rsidRPr="00B94E6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производственная база; </w:t>
            </w:r>
            <w:r w:rsidRPr="00B94E6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B94E64" w:rsidRDefault="009A62C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Свободные земли</w:t>
            </w:r>
          </w:p>
        </w:tc>
      </w:tr>
    </w:tbl>
    <w:p w:rsidR="00B94E64" w:rsidRPr="00B94E64" w:rsidRDefault="00B94E64" w:rsidP="00B94E64">
      <w:pPr>
        <w:shd w:val="clear" w:color="auto" w:fill="FFFFFF"/>
        <w:spacing w:before="120" w:after="120"/>
        <w:ind w:left="193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93"/>
        <w:gridCol w:w="7393"/>
      </w:tblGrid>
      <w:tr w:rsidR="009A62CB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9A62CB" w:rsidP="00B94E6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9A62CB" w:rsidP="00304A2A">
            <w:pPr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2E1E">
              <w:rPr>
                <w:rFonts w:ascii="Times New Roman" w:hAnsi="Times New Roman"/>
                <w:sz w:val="24"/>
                <w:szCs w:val="24"/>
              </w:rPr>
              <w:t>Государственная собственность</w:t>
            </w:r>
          </w:p>
        </w:tc>
      </w:tr>
      <w:tr w:rsidR="009A62CB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9A62CB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9A62CB" w:rsidP="00304A2A">
            <w:pPr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2E1E">
              <w:rPr>
                <w:rFonts w:ascii="Times New Roman" w:hAnsi="Times New Roman"/>
                <w:sz w:val="24"/>
                <w:szCs w:val="24"/>
              </w:rPr>
              <w:t>Государственная собственность</w:t>
            </w:r>
          </w:p>
        </w:tc>
      </w:tr>
      <w:tr w:rsidR="009A62CB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9A62CB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Юридический (почтовый) адрес, телефон (код города),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,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web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site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AC2E1E" w:rsidRDefault="009A62CB" w:rsidP="00304A2A">
            <w:pPr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2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C2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AC2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агарина, д.9, г.Ярцево, Смоленская обл., 215800</w:t>
            </w:r>
          </w:p>
          <w:p w:rsidR="009A62CB" w:rsidRPr="00AC2E1E" w:rsidRDefault="009A62CB" w:rsidP="00304A2A">
            <w:pPr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2E1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6" w:history="1">
              <w:r w:rsidRPr="00AC2E1E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yarcevoadmin@admin-smolensk.ru</w:t>
              </w:r>
            </w:hyperlink>
          </w:p>
          <w:p w:rsidR="009A62CB" w:rsidRPr="00B94E64" w:rsidRDefault="009A62CB" w:rsidP="00304A2A">
            <w:pPr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2E1E">
              <w:rPr>
                <w:rFonts w:ascii="Times New Roman" w:hAnsi="Times New Roman"/>
                <w:sz w:val="24"/>
                <w:szCs w:val="24"/>
              </w:rPr>
              <w:t>тел. 8-(48-143) 7-11-44,  факс 8-(48-143) 7-11-44</w:t>
            </w:r>
          </w:p>
        </w:tc>
      </w:tr>
      <w:tr w:rsidR="009A62CB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A62CB" w:rsidRPr="00B94E64" w:rsidRDefault="009A62C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62CB" w:rsidRPr="00B94E64" w:rsidRDefault="00C668F2" w:rsidP="00304A2A">
            <w:pPr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Романова Наталья Александровна</w:t>
            </w:r>
          </w:p>
        </w:tc>
      </w:tr>
      <w:tr w:rsidR="009A62CB" w:rsidRPr="00B94E64" w:rsidTr="00300D53">
        <w:tc>
          <w:tcPr>
            <w:tcW w:w="250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A62CB" w:rsidRPr="00B94E64" w:rsidRDefault="009A62CB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50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62CB" w:rsidRPr="00B94E64" w:rsidRDefault="00FE5DB2" w:rsidP="00304A2A">
            <w:pPr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5DB2">
              <w:rPr>
                <w:rFonts w:ascii="Times New Roman" w:hAnsi="Times New Roman"/>
                <w:sz w:val="24"/>
                <w:szCs w:val="24"/>
              </w:rPr>
              <w:t>Управление по градостроительной деятельности и земельным отношениям Администрации МО «</w:t>
            </w:r>
            <w:proofErr w:type="spellStart"/>
            <w:r w:rsidRPr="00FE5DB2">
              <w:rPr>
                <w:rFonts w:ascii="Times New Roman" w:hAnsi="Times New Roman"/>
                <w:sz w:val="24"/>
                <w:szCs w:val="24"/>
              </w:rPr>
              <w:t>Ярцевский</w:t>
            </w:r>
            <w:proofErr w:type="spellEnd"/>
            <w:r w:rsidRPr="00FE5DB2">
              <w:rPr>
                <w:rFonts w:ascii="Times New Roman" w:hAnsi="Times New Roman"/>
                <w:sz w:val="24"/>
                <w:szCs w:val="24"/>
              </w:rPr>
              <w:t xml:space="preserve"> муниципальный округ»  Смоленской области</w:t>
            </w:r>
          </w:p>
        </w:tc>
      </w:tr>
      <w:tr w:rsidR="009A62CB" w:rsidRPr="00B94E64" w:rsidTr="00300D53">
        <w:tc>
          <w:tcPr>
            <w:tcW w:w="250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A62CB" w:rsidRPr="00B94E64" w:rsidRDefault="009A62CB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50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62CB" w:rsidRPr="00B94E64" w:rsidRDefault="009A62CB" w:rsidP="00304A2A">
            <w:pPr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8-(48-143) 7-14-50</w:t>
            </w:r>
          </w:p>
        </w:tc>
      </w:tr>
      <w:tr w:rsidR="009A62CB" w:rsidRPr="00B94E64" w:rsidTr="00300D53">
        <w:tc>
          <w:tcPr>
            <w:tcW w:w="250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9A62CB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50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CB" w:rsidRPr="00B94E64" w:rsidRDefault="009A62CB" w:rsidP="00304A2A">
            <w:pPr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ygdizo@mail.ru</w:t>
            </w:r>
          </w:p>
        </w:tc>
      </w:tr>
      <w:tr w:rsidR="009A62CB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9A62CB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Условия приобретения (пользования) площадки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CB" w:rsidRPr="00B94E64" w:rsidRDefault="009A62CB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</w:t>
            </w:r>
          </w:p>
        </w:tc>
      </w:tr>
      <w:tr w:rsidR="0015342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424" w:rsidRPr="00420F3B" w:rsidRDefault="00153424" w:rsidP="00153424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20F3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 со ссылками на нормативно-правовые акты:</w:t>
            </w:r>
          </w:p>
          <w:p w:rsidR="00153424" w:rsidRPr="00420F3B" w:rsidRDefault="00153424" w:rsidP="00153424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20F3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стоимость аренды;</w:t>
            </w:r>
          </w:p>
          <w:p w:rsidR="00153424" w:rsidRPr="00420F3B" w:rsidRDefault="00153424" w:rsidP="00153424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20F3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льготы по арендной плате;</w:t>
            </w:r>
          </w:p>
          <w:p w:rsidR="00153424" w:rsidRPr="00420F3B" w:rsidRDefault="00153424" w:rsidP="00153424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20F3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стоимость выкупа;</w:t>
            </w:r>
          </w:p>
          <w:p w:rsidR="00153424" w:rsidRPr="00420F3B" w:rsidRDefault="00153424" w:rsidP="00153424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20F3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размер земельного налога;</w:t>
            </w:r>
          </w:p>
          <w:p w:rsidR="00153424" w:rsidRPr="00420F3B" w:rsidRDefault="00153424" w:rsidP="00153424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20F3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льгота по земельному налогу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424" w:rsidRDefault="00153424" w:rsidP="00304A2A">
            <w:p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1EED">
              <w:rPr>
                <w:rFonts w:ascii="Times New Roman" w:hAnsi="Times New Roman"/>
                <w:sz w:val="24"/>
                <w:szCs w:val="24"/>
              </w:rPr>
              <w:t>Аукцион. На право заключения договора аренды земельно</w:t>
            </w:r>
            <w:r>
              <w:rPr>
                <w:rFonts w:ascii="Times New Roman" w:hAnsi="Times New Roman"/>
                <w:sz w:val="24"/>
                <w:szCs w:val="24"/>
              </w:rPr>
              <w:t>го участка</w:t>
            </w:r>
          </w:p>
          <w:p w:rsidR="00153424" w:rsidRDefault="00153424" w:rsidP="00304A2A">
            <w:p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3424" w:rsidRPr="00C31EED" w:rsidRDefault="00153424" w:rsidP="00304A2A">
            <w:p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42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424" w:rsidRPr="00B94E64" w:rsidRDefault="00153424" w:rsidP="00B94E64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424" w:rsidRPr="00C31EED" w:rsidRDefault="00153424" w:rsidP="00304A2A">
            <w:p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62CB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9A62CB" w:rsidP="00B94E64">
            <w:pPr>
              <w:ind w:left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Прочие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9A62CB" w:rsidP="00304A2A">
            <w:pPr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A62CB" w:rsidRPr="00B94E64" w:rsidTr="0093121E"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9A62C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</w:tr>
      <w:tr w:rsidR="009A62CB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9A62C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Площадь земельного участка, 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5B0E0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  <w:r w:rsidR="009A6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 (возможно формирование земельного участка меньшей площади)</w:t>
            </w:r>
          </w:p>
        </w:tc>
      </w:tr>
      <w:tr w:rsidR="009A62CB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9A62C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земельного участка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9A62C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Вытянутый многоугольник</w:t>
            </w:r>
          </w:p>
        </w:tc>
      </w:tr>
      <w:tr w:rsidR="009A62CB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9A62C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 земельного участка: длина и ширина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9A62C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790*420</w:t>
            </w:r>
          </w:p>
        </w:tc>
      </w:tr>
      <w:tr w:rsidR="009A62CB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9A62C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 по высоте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9A62C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A62CB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9A62C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Возможность расш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ирения  земельного участка (да/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9A62C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</w:t>
            </w:r>
          </w:p>
        </w:tc>
      </w:tr>
      <w:tr w:rsidR="009A62CB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9A62CB" w:rsidP="00B94E64">
            <w:pPr>
              <w:spacing w:line="230" w:lineRule="auto"/>
              <w:ind w:left="0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земель (земли сельскохозяйственного назначения; земли поселений;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 земли особо охраняемых природных территорий и объектов; земли лесного фонда; земли водного фонда; земли запаса)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9A62C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сельскохозяйственного назначения</w:t>
            </w:r>
          </w:p>
        </w:tc>
      </w:tr>
      <w:tr w:rsidR="009A62CB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9A62CB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Функциональная зона (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жилая, общественно-деловая, производственная, инженерной </w:t>
            </w:r>
            <w:r w:rsidRPr="0030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транспортной инфраструктуры, сельскохозяйственного использования, рекреационного назначения, иное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6832FA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Зона </w:t>
            </w:r>
            <w:r w:rsidR="009A62CB" w:rsidRPr="0030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сельскохозяйственного использования</w:t>
            </w:r>
          </w:p>
        </w:tc>
      </w:tr>
      <w:tr w:rsidR="009A62CB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9A62C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9A62C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A62CB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9A62C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9A62C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ЛЭП</w:t>
            </w:r>
          </w:p>
        </w:tc>
      </w:tr>
      <w:tr w:rsidR="009A62CB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9A62CB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Наличие огражден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ий и/или видеонаблюдения (есть/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нет)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9A62C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A62CB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9A62CB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Рельеф земельного участка (горизонтальная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поверхность, монотонный склон; 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уступы; сложный  ландшафт (лощины, промоины, ямы, обрывы, бугры и т.п.);  смешанный ландшафт)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9A62C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Горизонтальная поверхность</w:t>
            </w:r>
          </w:p>
        </w:tc>
      </w:tr>
      <w:tr w:rsidR="009A62CB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9A62CB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Вид грунта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9A62C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Песчаник и  суглинок</w:t>
            </w:r>
          </w:p>
        </w:tc>
      </w:tr>
      <w:tr w:rsidR="009A62CB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9A62CB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Глубина промерзания, м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9A62C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 м</w:t>
            </w:r>
          </w:p>
        </w:tc>
      </w:tr>
      <w:tr w:rsidR="009A62CB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9A62CB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Уровень грунтовых вод, м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9A62C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замеров</w:t>
            </w:r>
          </w:p>
        </w:tc>
      </w:tr>
      <w:tr w:rsidR="009A62CB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9A62CB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Возможность затопления во время паводков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9A62C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затапливается</w:t>
            </w:r>
          </w:p>
        </w:tc>
      </w:tr>
      <w:tr w:rsidR="009A62CB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CB" w:rsidRPr="00B94E64" w:rsidRDefault="009A62CB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2265F0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Pr="002265F0">
              <w:rPr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CB" w:rsidRPr="00B94E64" w:rsidRDefault="009A62CB" w:rsidP="009A62CB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0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</w:tr>
      <w:tr w:rsidR="009A62CB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9A62CB" w:rsidP="00B94E64">
            <w:pPr>
              <w:ind w:left="0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CB" w:rsidRPr="00B94E64" w:rsidRDefault="009A62C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62CB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9A62CB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(км)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9A62C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 км</w:t>
            </w:r>
          </w:p>
        </w:tc>
      </w:tr>
      <w:tr w:rsidR="009A62CB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9A62C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Близость к объектам, загрязняющим окружающую среду (указать тип загрязнения и расстояние, км)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9A62C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 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железная дорога</w:t>
            </w:r>
          </w:p>
        </w:tc>
      </w:tr>
      <w:tr w:rsidR="009A62CB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9A62C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Ограничения использования участка (санитарно-защитная зона, </w:t>
            </w:r>
            <w:proofErr w:type="spellStart"/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водоохранная</w:t>
            </w:r>
            <w:proofErr w:type="spellEnd"/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зона, зона охраны объектов культурного наследия, 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близость к природным заповедникам, охранные зоны инженерных коммуникаций, иное)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DE671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Охранные зоны инженерных коммуникаций</w:t>
            </w:r>
          </w:p>
        </w:tc>
      </w:tr>
      <w:tr w:rsidR="009A62CB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9A62C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Виды разрешенного использования, исходя из функционального зонирования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CB" w:rsidRPr="00B94E64" w:rsidRDefault="00DE671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r w:rsidRPr="0030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сельскохозяйственного использования</w:t>
            </w:r>
          </w:p>
        </w:tc>
      </w:tr>
      <w:tr w:rsidR="009A62CB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9A62CB" w:rsidP="00B94E6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Текущее использование площадки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DE671D" w:rsidP="00DE671D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Свободная</w:t>
            </w:r>
          </w:p>
        </w:tc>
      </w:tr>
      <w:tr w:rsidR="009A62CB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9A62CB" w:rsidP="00B94E6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История использования площадки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2CB" w:rsidRPr="00B94E64" w:rsidRDefault="00DE671D" w:rsidP="00DE671D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0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</w:tr>
    </w:tbl>
    <w:p w:rsidR="00B94E64" w:rsidRPr="00B94E64" w:rsidRDefault="00B94E64" w:rsidP="00B94E64">
      <w:pPr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94E64" w:rsidRPr="00B94E64" w:rsidRDefault="00B94E64" w:rsidP="00B94E64">
      <w:pPr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Удаленность участка (км):</w:t>
      </w:r>
    </w:p>
    <w:tbl>
      <w:tblPr>
        <w:tblW w:w="5001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94"/>
        <w:gridCol w:w="7395"/>
      </w:tblGrid>
      <w:tr w:rsidR="00DE671D" w:rsidRPr="00B94E64" w:rsidTr="00DE671D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671D" w:rsidRPr="00B94E64" w:rsidRDefault="00DE671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субъекта Российской Федерации,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71D" w:rsidRPr="00DE671D" w:rsidRDefault="00DE671D" w:rsidP="00304A2A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DE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DE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моленск – 80 км</w:t>
            </w:r>
          </w:p>
        </w:tc>
      </w:tr>
      <w:tr w:rsidR="00DE671D" w:rsidRPr="00B94E64" w:rsidTr="00DE671D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671D" w:rsidRPr="00B94E64" w:rsidRDefault="00DE671D" w:rsidP="00B94E64">
            <w:pPr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71D" w:rsidRPr="00DE671D" w:rsidRDefault="00DE671D" w:rsidP="0077546D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DE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75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="00775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алуга </w:t>
            </w:r>
            <w:r w:rsidRPr="00DE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775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E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км</w:t>
            </w:r>
          </w:p>
        </w:tc>
      </w:tr>
      <w:tr w:rsidR="00DE671D" w:rsidRPr="00B94E64" w:rsidTr="00DE671D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671D" w:rsidRPr="00B94E64" w:rsidRDefault="00DE671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71D" w:rsidRPr="00DE671D" w:rsidRDefault="00DE671D" w:rsidP="00304A2A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DE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DE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рцево – 8 км</w:t>
            </w:r>
          </w:p>
        </w:tc>
      </w:tr>
      <w:tr w:rsidR="0077546D" w:rsidRPr="00B94E64" w:rsidTr="00DE671D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46D" w:rsidRPr="00B94E64" w:rsidRDefault="0077546D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46D" w:rsidRPr="00B94E64" w:rsidRDefault="0077546D" w:rsidP="004E212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км (Духовщина)</w:t>
            </w:r>
          </w:p>
        </w:tc>
      </w:tr>
      <w:tr w:rsidR="00DE671D" w:rsidRPr="00B94E64" w:rsidTr="00DE671D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671D" w:rsidRPr="00B94E64" w:rsidRDefault="00DE671D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71D" w:rsidRPr="00DE671D" w:rsidRDefault="00DE671D" w:rsidP="0089688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671D">
              <w:rPr>
                <w:rFonts w:ascii="Times New Roman" w:hAnsi="Times New Roman" w:cs="Times New Roman"/>
              </w:rPr>
              <w:t>д</w:t>
            </w:r>
            <w:proofErr w:type="gramStart"/>
            <w:r w:rsidRPr="00DE671D">
              <w:rPr>
                <w:rFonts w:ascii="Times New Roman" w:hAnsi="Times New Roman" w:cs="Times New Roman"/>
              </w:rPr>
              <w:t>.З</w:t>
            </w:r>
            <w:proofErr w:type="gramEnd"/>
            <w:r w:rsidRPr="00DE671D">
              <w:rPr>
                <w:rFonts w:ascii="Times New Roman" w:hAnsi="Times New Roman" w:cs="Times New Roman"/>
              </w:rPr>
              <w:t>амощье</w:t>
            </w:r>
            <w:proofErr w:type="spellEnd"/>
            <w:r w:rsidRPr="00DE671D">
              <w:rPr>
                <w:rFonts w:ascii="Times New Roman" w:hAnsi="Times New Roman" w:cs="Times New Roman"/>
              </w:rPr>
              <w:t xml:space="preserve"> -  0,4 км</w:t>
            </w:r>
          </w:p>
        </w:tc>
      </w:tr>
      <w:tr w:rsidR="00DE671D" w:rsidRPr="00B94E64" w:rsidTr="00DE671D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671D" w:rsidRPr="00B94E64" w:rsidRDefault="00DE671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71D" w:rsidRPr="00DE671D" w:rsidRDefault="0077546D" w:rsidP="00304A2A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E671D" w:rsidRPr="00DE671D">
              <w:rPr>
                <w:rFonts w:ascii="Times New Roman" w:hAnsi="Times New Roman" w:cs="Times New Roman"/>
              </w:rPr>
              <w:t xml:space="preserve"> км</w:t>
            </w:r>
          </w:p>
        </w:tc>
      </w:tr>
      <w:tr w:rsidR="00DE671D" w:rsidRPr="00B94E64" w:rsidTr="00DE671D">
        <w:trPr>
          <w:trHeight w:val="178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671D" w:rsidRPr="00B94E64" w:rsidRDefault="00DE671D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от ближайшей железнодорожной станции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71D" w:rsidRPr="00DE671D" w:rsidRDefault="00DE671D" w:rsidP="00304A2A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1D">
              <w:rPr>
                <w:rFonts w:ascii="Times New Roman" w:hAnsi="Times New Roman" w:cs="Times New Roman"/>
              </w:rPr>
              <w:t xml:space="preserve">500 м </w:t>
            </w:r>
            <w:proofErr w:type="gramStart"/>
            <w:r w:rsidRPr="00DE671D">
              <w:rPr>
                <w:rFonts w:ascii="Times New Roman" w:hAnsi="Times New Roman" w:cs="Times New Roman"/>
              </w:rPr>
              <w:t>от ж</w:t>
            </w:r>
            <w:proofErr w:type="gramEnd"/>
            <w:r w:rsidRPr="00DE671D">
              <w:rPr>
                <w:rFonts w:ascii="Times New Roman" w:hAnsi="Times New Roman" w:cs="Times New Roman"/>
              </w:rPr>
              <w:t>/</w:t>
            </w:r>
            <w:proofErr w:type="spellStart"/>
            <w:r w:rsidRPr="00DE671D">
              <w:rPr>
                <w:rFonts w:ascii="Times New Roman" w:hAnsi="Times New Roman" w:cs="Times New Roman"/>
              </w:rPr>
              <w:t>д</w:t>
            </w:r>
            <w:proofErr w:type="spellEnd"/>
            <w:r w:rsidRPr="00DE671D">
              <w:rPr>
                <w:rFonts w:ascii="Times New Roman" w:hAnsi="Times New Roman" w:cs="Times New Roman"/>
              </w:rPr>
              <w:t xml:space="preserve"> станции </w:t>
            </w:r>
            <w:proofErr w:type="spellStart"/>
            <w:r w:rsidRPr="00DE671D">
              <w:rPr>
                <w:rFonts w:ascii="Times New Roman" w:hAnsi="Times New Roman" w:cs="Times New Roman"/>
              </w:rPr>
              <w:t>Милохово</w:t>
            </w:r>
            <w:proofErr w:type="spellEnd"/>
          </w:p>
        </w:tc>
      </w:tr>
    </w:tbl>
    <w:p w:rsidR="00B94E64" w:rsidRPr="00B94E64" w:rsidRDefault="00B94E64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Доступ к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93"/>
        <w:gridCol w:w="7393"/>
      </w:tblGrid>
      <w:tr w:rsidR="00300D53" w:rsidRPr="00B94E64" w:rsidTr="00300D53">
        <w:trPr>
          <w:trHeight w:val="178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D53" w:rsidRPr="00B94E64" w:rsidRDefault="00300D53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Автомобильное сообщение</w:t>
            </w:r>
          </w:p>
        </w:tc>
      </w:tr>
      <w:tr w:rsidR="00B94E64" w:rsidRPr="00B94E64" w:rsidTr="00300D53">
        <w:trPr>
          <w:trHeight w:val="1394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Описание всех существующих автомобильных дорог ведущих к участку (тип покрытия, количество полос, ограничения для транспорта с точки зрения веса, высоты, давления, доступа грузовиков и дорожной техники, специальные дневные или сезонные режимы движения) и  расстояние до дороги, если она не подходит вплотную к площадке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46D" w:rsidRDefault="00DE671D" w:rsidP="00B94E64">
            <w:pPr>
              <w:ind w:left="0"/>
              <w:rPr>
                <w:rFonts w:ascii="Times New Roman" w:hAnsi="Times New Roman" w:cs="Times New Roman"/>
              </w:rPr>
            </w:pPr>
            <w:r w:rsidRPr="00DE671D">
              <w:rPr>
                <w:rFonts w:ascii="Times New Roman" w:hAnsi="Times New Roman" w:cs="Times New Roman"/>
              </w:rPr>
              <w:t xml:space="preserve">Автодорога: бетонное покрытие, </w:t>
            </w:r>
            <w:proofErr w:type="spellStart"/>
            <w:r w:rsidRPr="00DE671D">
              <w:rPr>
                <w:rFonts w:ascii="Times New Roman" w:hAnsi="Times New Roman" w:cs="Times New Roman"/>
              </w:rPr>
              <w:t>двухполосная</w:t>
            </w:r>
            <w:proofErr w:type="spellEnd"/>
            <w:r w:rsidRPr="00DE671D">
              <w:rPr>
                <w:rFonts w:ascii="Times New Roman" w:hAnsi="Times New Roman" w:cs="Times New Roman"/>
              </w:rPr>
              <w:t xml:space="preserve"> в 1 км</w:t>
            </w:r>
            <w:r w:rsidR="0077546D">
              <w:rPr>
                <w:rFonts w:ascii="Times New Roman" w:hAnsi="Times New Roman" w:cs="Times New Roman"/>
              </w:rPr>
              <w:t xml:space="preserve">; </w:t>
            </w:r>
          </w:p>
          <w:p w:rsidR="00B94E64" w:rsidRPr="00B94E64" w:rsidRDefault="0077546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11C">
              <w:rPr>
                <w:rFonts w:ascii="Times New Roman" w:hAnsi="Times New Roman" w:cs="Times New Roman"/>
              </w:rPr>
              <w:t>6 км от автодороги   М1-Беларусь</w:t>
            </w:r>
          </w:p>
        </w:tc>
      </w:tr>
      <w:tr w:rsidR="00300D53" w:rsidRPr="00B94E64" w:rsidTr="00300D53">
        <w:trPr>
          <w:trHeight w:val="178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D53" w:rsidRPr="00B94E64" w:rsidRDefault="00300D53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</w:tr>
      <w:tr w:rsidR="00B94E64" w:rsidRPr="00B94E64" w:rsidTr="00300D53">
        <w:trPr>
          <w:trHeight w:val="178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DE671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западной стороны вплотную </w:t>
            </w:r>
            <w:r w:rsidR="00775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примыкает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ж/дорога</w:t>
            </w:r>
          </w:p>
        </w:tc>
      </w:tr>
      <w:tr w:rsidR="00300D53" w:rsidRPr="00B94E64" w:rsidTr="00300D53">
        <w:trPr>
          <w:trHeight w:val="178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D53" w:rsidRPr="00B94E64" w:rsidRDefault="00300D53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Иное сообщение</w:t>
            </w:r>
          </w:p>
        </w:tc>
      </w:tr>
      <w:tr w:rsidR="00300D53" w:rsidRPr="00B94E64" w:rsidTr="00300D53">
        <w:trPr>
          <w:trHeight w:val="178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D53" w:rsidRPr="00B94E64" w:rsidRDefault="00300D53" w:rsidP="00B94E64">
            <w:pPr>
              <w:ind w:left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D53" w:rsidRPr="00B94E64" w:rsidRDefault="00300D53" w:rsidP="00B94E64">
            <w:pPr>
              <w:ind w:left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B94E64" w:rsidRPr="00B94E64" w:rsidRDefault="00B94E64" w:rsidP="00B94E64">
      <w:pPr>
        <w:spacing w:before="120" w:after="12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Основные параметры зданий и сооружений, расположенных на площадке</w:t>
      </w:r>
    </w:p>
    <w:tbl>
      <w:tblPr>
        <w:tblW w:w="49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228"/>
        <w:gridCol w:w="1257"/>
        <w:gridCol w:w="1371"/>
        <w:gridCol w:w="1365"/>
        <w:gridCol w:w="1652"/>
        <w:gridCol w:w="1801"/>
        <w:gridCol w:w="1373"/>
        <w:gridCol w:w="1616"/>
        <w:gridCol w:w="1827"/>
      </w:tblGrid>
      <w:tr w:rsidR="00B94E64" w:rsidRPr="00B94E64" w:rsidTr="00B9508C">
        <w:trPr>
          <w:cantSplit/>
          <w:trHeight w:val="284"/>
        </w:trPr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lastRenderedPageBreak/>
              <w:t>Наименование здания, сооружения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386DC6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vertAlign w:val="superscript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</w:t>
            </w:r>
            <w:r w:rsidR="00386DC6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колонн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Высота этажа, м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конструкций</w:t>
            </w:r>
          </w:p>
        </w:tc>
        <w:tc>
          <w:tcPr>
            <w:tcW w:w="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износа,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Возможность расширения</w:t>
            </w:r>
          </w:p>
        </w:tc>
        <w:tc>
          <w:tcPr>
            <w:tcW w:w="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8B5714" w:rsidP="008B571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Использовани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е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в</w:t>
            </w:r>
            <w:r w:rsidR="00B94E64"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настоящее время</w:t>
            </w:r>
          </w:p>
        </w:tc>
      </w:tr>
      <w:tr w:rsidR="00B94E64" w:rsidRPr="00B94E64" w:rsidTr="00B94E64">
        <w:trPr>
          <w:cantSplit/>
          <w:trHeight w:val="284"/>
        </w:trPr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DE671D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DE671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DE671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DE671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DE671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DE671D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DE671D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DE671D" w:rsidP="00B94E64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DE671D" w:rsidP="00B94E64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B94E64" w:rsidRPr="00B94E64" w:rsidRDefault="00B94E64" w:rsidP="00B94E64">
      <w:pPr>
        <w:spacing w:before="240" w:after="24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B94E64" w:rsidRDefault="00B94E64" w:rsidP="00B94E64">
      <w:pPr>
        <w:spacing w:before="240" w:after="24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Собственные транспортные коммуникации (на территории площадки)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37"/>
        <w:gridCol w:w="7449"/>
      </w:tblGrid>
      <w:tr w:rsidR="00300D53" w:rsidRPr="00B94E64" w:rsidTr="00300D53"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D53" w:rsidRPr="00300D53" w:rsidRDefault="00300D53" w:rsidP="00300D53">
            <w:pPr>
              <w:keepNext/>
              <w:tabs>
                <w:tab w:val="left" w:pos="426"/>
              </w:tabs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коммуникаций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(в случае наличия)</w:t>
            </w:r>
          </w:p>
        </w:tc>
      </w:tr>
      <w:tr w:rsidR="00B94E64" w:rsidRPr="00B94E64" w:rsidTr="002A7455">
        <w:tc>
          <w:tcPr>
            <w:tcW w:w="2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Автодорога (тип, покрытие, протяженность и т.д.)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73138F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асфальтированная</w:t>
            </w:r>
          </w:p>
        </w:tc>
      </w:tr>
      <w:tr w:rsidR="00B94E64" w:rsidRPr="00B94E64" w:rsidTr="002A7455">
        <w:tc>
          <w:tcPr>
            <w:tcW w:w="2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Ж/д. ветка (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тип, протяженность и т.д.)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73138F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B94E64" w:rsidTr="002A7455">
        <w:tc>
          <w:tcPr>
            <w:tcW w:w="2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Сети телекоммуникаций (телефон, интернет, иное)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73138F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B94E64" w:rsidRPr="00B94E64" w:rsidRDefault="00B94E64" w:rsidP="00B94E64">
      <w:pPr>
        <w:keepNext/>
        <w:ind w:left="0"/>
        <w:outlineLvl w:val="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4E64" w:rsidRPr="00A84271" w:rsidRDefault="00B94E64" w:rsidP="00B94E64">
      <w:pPr>
        <w:keepNext/>
        <w:ind w:left="0"/>
        <w:outlineLvl w:val="5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42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Характеристика инженерной инфраструктуры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156"/>
        <w:gridCol w:w="1341"/>
        <w:gridCol w:w="3704"/>
        <w:gridCol w:w="2510"/>
        <w:gridCol w:w="2035"/>
        <w:gridCol w:w="3040"/>
      </w:tblGrid>
      <w:tr w:rsidR="00B94E64" w:rsidRPr="00B94E64" w:rsidTr="0073138F">
        <w:trPr>
          <w:cantSplit/>
          <w:trHeight w:val="290"/>
        </w:trPr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инфраструктуры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93121E" w:rsidRDefault="00B94E64" w:rsidP="0093121E">
            <w:pPr>
              <w:ind w:left="0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инфраструктуры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keepNext/>
              <w:ind w:left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1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Поставщики услуг </w:t>
            </w:r>
            <w:r w:rsidR="00243731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               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(с указанием  контактной информации)</w:t>
            </w:r>
          </w:p>
        </w:tc>
      </w:tr>
      <w:tr w:rsidR="0073138F" w:rsidRPr="00B94E64" w:rsidTr="0073138F">
        <w:trPr>
          <w:cantSplit/>
          <w:trHeight w:val="286"/>
        </w:trPr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38F" w:rsidRPr="00B94E64" w:rsidRDefault="0073138F" w:rsidP="00B94E64">
            <w:pPr>
              <w:shd w:val="clear" w:color="auto" w:fill="FFFFFF"/>
              <w:spacing w:line="228" w:lineRule="auto"/>
              <w:ind w:lef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оснабжение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138F" w:rsidRPr="00B94E64" w:rsidRDefault="0073138F" w:rsidP="00243731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t>3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38F" w:rsidRPr="00B94E64" w:rsidRDefault="0073138F" w:rsidP="00304A2A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FF5BD2">
              <w:rPr>
                <w:rFonts w:ascii="Times New Roman" w:hAnsi="Times New Roman"/>
                <w:spacing w:val="-4"/>
                <w:sz w:val="24"/>
                <w:szCs w:val="24"/>
              </w:rPr>
              <w:t>Газопровод высокого давления в 2,5 км - ГРС Ярцево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38F" w:rsidRPr="00B94E64" w:rsidRDefault="0073138F" w:rsidP="00304A2A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56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Максимально возможная мощность – 4000 куб.м./час</w:t>
            </w: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38F" w:rsidRPr="00B94E64" w:rsidRDefault="0073138F" w:rsidP="006779B1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0402D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Стоимость подключения ориентировочно составит от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1,5 млн</w:t>
            </w:r>
            <w:proofErr w:type="gram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>уб.</w:t>
            </w:r>
            <w:r w:rsidRPr="000402D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Срок подключения до 6 месяцев</w:t>
            </w:r>
          </w:p>
        </w:tc>
        <w:tc>
          <w:tcPr>
            <w:tcW w:w="1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38F" w:rsidRPr="00B94E64" w:rsidRDefault="006779B1" w:rsidP="00304A2A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BA1F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Ярцевская</w:t>
            </w:r>
            <w:proofErr w:type="spellEnd"/>
            <w:r w:rsidRPr="00BA1F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газовая служба АО «Газпром газораспределение Смолнск»</w:t>
            </w:r>
            <w:r w:rsidR="0073138F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ул.Деповская, 1а, г.Ярцево, тел. 8-(48-143) 7-12-41</w:t>
            </w:r>
          </w:p>
        </w:tc>
      </w:tr>
      <w:tr w:rsidR="0073138F" w:rsidRPr="00B94E64" w:rsidTr="0073138F">
        <w:trPr>
          <w:cantSplit/>
          <w:trHeight w:val="286"/>
        </w:trPr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38F" w:rsidRPr="00B94E64" w:rsidRDefault="0073138F" w:rsidP="0093121E">
            <w:pPr>
              <w:shd w:val="clear" w:color="auto" w:fill="FFFFFF"/>
              <w:spacing w:line="228" w:lineRule="auto"/>
              <w:ind w:left="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Электро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снабжение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138F" w:rsidRPr="00B94E64" w:rsidRDefault="0073138F" w:rsidP="00243731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38F" w:rsidRPr="00B94E64" w:rsidRDefault="0073138F" w:rsidP="00304A2A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BE60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ближайший открытый центр питания ПС  Ярцево 2 110/10 на расстоянии 4,6 км до границы земельного участка </w:t>
            </w:r>
            <w:proofErr w:type="gramStart"/>
            <w:r w:rsidRPr="00BE60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BE60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прямой.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38F" w:rsidRPr="00BE60D9" w:rsidRDefault="0073138F" w:rsidP="00304A2A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0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Резерв мощности для тех. присоединения 4,23 МВА</w:t>
            </w:r>
          </w:p>
          <w:p w:rsidR="0073138F" w:rsidRPr="00B94E64" w:rsidRDefault="0073138F" w:rsidP="00304A2A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38F" w:rsidRPr="00FC66B4" w:rsidRDefault="0073138F" w:rsidP="00896884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C66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Ориентировочная стоимость технологического присоединения, рассчитанная с использованием ставок за единицу максимальной мощности, утвержденных на текущий период регулирования</w:t>
            </w:r>
            <w:r w:rsidR="008968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Pr="00FC66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FC66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роки осуществления технологического присоединения 12-24 месяцев</w:t>
            </w:r>
          </w:p>
        </w:tc>
        <w:tc>
          <w:tcPr>
            <w:tcW w:w="1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79B1" w:rsidRPr="007839A0" w:rsidRDefault="006779B1" w:rsidP="006779B1">
            <w:pPr>
              <w:pStyle w:val="228bf8a64b8551e1msonormal"/>
              <w:shd w:val="clear" w:color="auto" w:fill="FFFFFF"/>
              <w:spacing w:before="0" w:beforeAutospacing="0" w:after="0" w:afterAutospacing="0"/>
              <w:rPr>
                <w:rFonts w:cstheme="minorBidi"/>
                <w:spacing w:val="-4"/>
              </w:rPr>
            </w:pPr>
            <w:proofErr w:type="spellStart"/>
            <w:r w:rsidRPr="007839A0">
              <w:rPr>
                <w:rFonts w:cstheme="minorBidi"/>
                <w:spacing w:val="-4"/>
              </w:rPr>
              <w:t>Ярцевск</w:t>
            </w:r>
            <w:r>
              <w:rPr>
                <w:rFonts w:cstheme="minorBidi"/>
                <w:spacing w:val="-4"/>
              </w:rPr>
              <w:t>ий</w:t>
            </w:r>
            <w:proofErr w:type="spellEnd"/>
            <w:r w:rsidRPr="007839A0">
              <w:rPr>
                <w:rFonts w:cstheme="minorBidi"/>
                <w:spacing w:val="-4"/>
              </w:rPr>
              <w:t xml:space="preserve"> РЭС</w:t>
            </w:r>
          </w:p>
          <w:p w:rsidR="006779B1" w:rsidRPr="007839A0" w:rsidRDefault="006779B1" w:rsidP="006779B1">
            <w:pPr>
              <w:pStyle w:val="228bf8a64b8551e1msonormal"/>
              <w:shd w:val="clear" w:color="auto" w:fill="FFFFFF"/>
              <w:spacing w:before="0" w:beforeAutospacing="0" w:after="0" w:afterAutospacing="0"/>
              <w:rPr>
                <w:rFonts w:cstheme="minorBidi"/>
                <w:spacing w:val="-4"/>
              </w:rPr>
            </w:pPr>
            <w:r w:rsidRPr="007839A0">
              <w:rPr>
                <w:rFonts w:cstheme="minorBidi"/>
                <w:spacing w:val="-4"/>
              </w:rPr>
              <w:t>Филиала ПАО «</w:t>
            </w:r>
            <w:proofErr w:type="spellStart"/>
            <w:r w:rsidRPr="007839A0">
              <w:rPr>
                <w:rFonts w:cstheme="minorBidi"/>
                <w:spacing w:val="-4"/>
              </w:rPr>
              <w:t>Россети</w:t>
            </w:r>
            <w:proofErr w:type="spellEnd"/>
            <w:r w:rsidRPr="007839A0">
              <w:rPr>
                <w:rFonts w:cstheme="minorBidi"/>
                <w:spacing w:val="-4"/>
              </w:rPr>
              <w:t xml:space="preserve"> Центр» - «</w:t>
            </w:r>
            <w:proofErr w:type="spellStart"/>
            <w:r w:rsidRPr="007839A0">
              <w:rPr>
                <w:rFonts w:cstheme="minorBidi"/>
                <w:spacing w:val="-4"/>
              </w:rPr>
              <w:t>Смоленскэнерго</w:t>
            </w:r>
            <w:proofErr w:type="spellEnd"/>
            <w:r w:rsidRPr="007839A0">
              <w:rPr>
                <w:rFonts w:cstheme="minorBidi"/>
                <w:spacing w:val="-4"/>
              </w:rPr>
              <w:t>»</w:t>
            </w:r>
          </w:p>
          <w:p w:rsidR="0073138F" w:rsidRPr="00495C1E" w:rsidRDefault="0073138F" w:rsidP="00304A2A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495C1E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ул. Горького Максима, 1, Ярцево, Смоленская обл., </w:t>
            </w:r>
          </w:p>
          <w:p w:rsidR="0073138F" w:rsidRPr="00495C1E" w:rsidRDefault="0073138F" w:rsidP="00304A2A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495C1E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Телефон: 8 (481) 433-35-99</w:t>
            </w:r>
          </w:p>
          <w:p w:rsidR="0073138F" w:rsidRPr="00B94E64" w:rsidRDefault="0073138F" w:rsidP="00304A2A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73138F" w:rsidRPr="00B94E64" w:rsidTr="0073138F">
        <w:trPr>
          <w:cantSplit/>
          <w:trHeight w:val="286"/>
        </w:trPr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38F" w:rsidRPr="00B94E64" w:rsidRDefault="0073138F" w:rsidP="00B94E64">
            <w:pPr>
              <w:shd w:val="clear" w:color="auto" w:fill="FFFFFF"/>
              <w:spacing w:line="228" w:lineRule="auto"/>
              <w:ind w:lef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138F" w:rsidRPr="00B94E64" w:rsidRDefault="0073138F" w:rsidP="00243731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t>3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38F" w:rsidRPr="00B94E64" w:rsidRDefault="0073138F" w:rsidP="00304A2A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0,6 км от точки подключения</w:t>
            </w:r>
            <w:proofErr w:type="gramStart"/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 Либо бурение скважины. 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38F" w:rsidRPr="00B94E64" w:rsidRDefault="0073138F" w:rsidP="00304A2A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56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Максимально возможная мощность 850 куб.м./сутки</w:t>
            </w: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38F" w:rsidRPr="00B94E64" w:rsidRDefault="0073138F" w:rsidP="006779B1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86437C">
              <w:rPr>
                <w:rFonts w:ascii="Times New Roman" w:hAnsi="Times New Roman"/>
                <w:spacing w:val="-4"/>
                <w:sz w:val="24"/>
                <w:szCs w:val="24"/>
              </w:rPr>
              <w:t>Стоимость подключения ориентировочно составит от 0,3 млн</w:t>
            </w:r>
            <w:proofErr w:type="gramStart"/>
            <w:r w:rsidRPr="0086437C">
              <w:rPr>
                <w:rFonts w:ascii="Times New Roman" w:hAnsi="Times New Roman"/>
                <w:spacing w:val="-4"/>
                <w:sz w:val="24"/>
                <w:szCs w:val="24"/>
              </w:rPr>
              <w:t>.р</w:t>
            </w:r>
            <w:proofErr w:type="gramEnd"/>
            <w:r w:rsidRPr="0086437C">
              <w:rPr>
                <w:rFonts w:ascii="Times New Roman" w:hAnsi="Times New Roman"/>
                <w:spacing w:val="-4"/>
                <w:sz w:val="24"/>
                <w:szCs w:val="24"/>
              </w:rPr>
              <w:t>уб. Срок подключения до 3 месяцев</w:t>
            </w:r>
          </w:p>
        </w:tc>
        <w:tc>
          <w:tcPr>
            <w:tcW w:w="1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1EF" w:rsidRDefault="00DF31EF" w:rsidP="00304A2A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ООО «</w:t>
            </w:r>
            <w:proofErr w:type="spellStart"/>
            <w:r w:rsidR="0001369A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Ярцевский</w:t>
            </w:r>
            <w:proofErr w:type="spellEnd"/>
            <w:r w:rsidR="0001369A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1369A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метзавод</w:t>
            </w:r>
            <w:proofErr w:type="spellEnd"/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»</w:t>
            </w:r>
            <w:r w:rsidRPr="00A82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3138F" w:rsidRDefault="0073138F" w:rsidP="00304A2A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517B04">
              <w:rPr>
                <w:rFonts w:ascii="Times New Roman" w:eastAsia="Times New Roman" w:hAnsi="Times New Roman"/>
                <w:lang w:eastAsia="ru-RU"/>
              </w:rPr>
              <w:t xml:space="preserve">г. Ярцево, </w:t>
            </w:r>
            <w:proofErr w:type="gramStart"/>
            <w:r w:rsidRPr="00517B04">
              <w:rPr>
                <w:rFonts w:ascii="Times New Roman" w:eastAsia="Times New Roman" w:hAnsi="Times New Roman"/>
                <w:lang w:eastAsia="ru-RU"/>
              </w:rPr>
              <w:t>Восточный</w:t>
            </w:r>
            <w:proofErr w:type="gramEnd"/>
            <w:r w:rsidRPr="00517B0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17B04">
              <w:rPr>
                <w:rFonts w:ascii="Times New Roman" w:eastAsia="Times New Roman" w:hAnsi="Times New Roman"/>
                <w:lang w:eastAsia="ru-RU"/>
              </w:rPr>
              <w:t>промузел</w:t>
            </w:r>
            <w:proofErr w:type="spellEnd"/>
          </w:p>
          <w:p w:rsidR="0073138F" w:rsidRDefault="0073138F" w:rsidP="00304A2A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</w:p>
          <w:p w:rsidR="0073138F" w:rsidRDefault="002814D8" w:rsidP="00304A2A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ООО </w:t>
            </w:r>
            <w:r w:rsidR="0073138F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Вода Смоленска</w:t>
            </w:r>
            <w:r w:rsidR="0073138F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» ул</w:t>
            </w:r>
            <w:proofErr w:type="gramStart"/>
            <w:r w:rsidR="0073138F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.К</w:t>
            </w:r>
            <w:proofErr w:type="gramEnd"/>
            <w:r w:rsidR="0073138F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расноармейская, 52, г.Ярцево</w:t>
            </w:r>
          </w:p>
          <w:p w:rsidR="0073138F" w:rsidRPr="00B94E64" w:rsidRDefault="0073138F" w:rsidP="00304A2A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тел. 8-(48-143) 7-23-93</w:t>
            </w:r>
          </w:p>
        </w:tc>
      </w:tr>
      <w:tr w:rsidR="0073138F" w:rsidRPr="00B94E64" w:rsidTr="0073138F">
        <w:trPr>
          <w:cantSplit/>
          <w:trHeight w:val="286"/>
        </w:trPr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38F" w:rsidRPr="00B94E64" w:rsidRDefault="0073138F" w:rsidP="00B94E64">
            <w:pPr>
              <w:shd w:val="clear" w:color="auto" w:fill="FFFFFF"/>
              <w:spacing w:line="228" w:lineRule="auto"/>
              <w:ind w:left="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138F" w:rsidRPr="00B94E64" w:rsidRDefault="0073138F" w:rsidP="00243731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t>3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38F" w:rsidRPr="00B94E64" w:rsidRDefault="0073138F" w:rsidP="00304A2A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Необходимы локальные очистные сооружения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38F" w:rsidRPr="00B94E64" w:rsidRDefault="0073138F" w:rsidP="00304A2A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38F" w:rsidRPr="00B94E64" w:rsidRDefault="0073138F" w:rsidP="00304A2A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38F" w:rsidRPr="00B94E64" w:rsidRDefault="002814D8" w:rsidP="00304A2A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ООО  «Вода Смоленска» </w:t>
            </w:r>
            <w:r w:rsidR="0073138F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ул.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="0073138F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Красноармейская, 52, г.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="0073138F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Ярцево тел. 8-(48-143) 7-10-78</w:t>
            </w:r>
          </w:p>
        </w:tc>
      </w:tr>
      <w:tr w:rsidR="0073138F" w:rsidRPr="00B94E64" w:rsidTr="0073138F">
        <w:trPr>
          <w:cantSplit/>
          <w:trHeight w:val="286"/>
        </w:trPr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38F" w:rsidRPr="00B94E64" w:rsidRDefault="0073138F" w:rsidP="00B94E64">
            <w:pPr>
              <w:shd w:val="clear" w:color="auto" w:fill="FFFFFF"/>
              <w:spacing w:line="228" w:lineRule="auto"/>
              <w:ind w:lef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138F" w:rsidRPr="00B94E64" w:rsidRDefault="0073138F" w:rsidP="00243731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38F" w:rsidRPr="00B94E64" w:rsidRDefault="0073138F" w:rsidP="00304A2A">
            <w:pPr>
              <w:shd w:val="clear" w:color="auto" w:fill="FFFFFF"/>
              <w:spacing w:line="228" w:lineRule="auto"/>
              <w:ind w:left="0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Необходимо автономное отопление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38F" w:rsidRPr="00B94E64" w:rsidRDefault="0073138F" w:rsidP="00B94E64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38F" w:rsidRPr="00B94E64" w:rsidRDefault="0073138F" w:rsidP="00B94E64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38F" w:rsidRPr="00B94E64" w:rsidRDefault="0073138F" w:rsidP="00B94E64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</w:tbl>
    <w:p w:rsidR="00B94E64" w:rsidRPr="00B94E64" w:rsidRDefault="00B94E64" w:rsidP="00B94E64">
      <w:pPr>
        <w:spacing w:line="228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4E64" w:rsidRPr="00B94E64" w:rsidRDefault="00B94E64" w:rsidP="00B94E64">
      <w:pPr>
        <w:spacing w:line="228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Трудовые ресурсы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93"/>
        <w:gridCol w:w="7393"/>
      </w:tblGrid>
      <w:tr w:rsidR="006779B1" w:rsidRPr="00B94E64" w:rsidTr="00785C4E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79B1" w:rsidRPr="00B94E64" w:rsidRDefault="006779B1" w:rsidP="00B07C7C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трудоспособного населения ближайшего населенного пункта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79B1" w:rsidRPr="004355A2" w:rsidRDefault="006779B1" w:rsidP="00B07C7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25,43 тыс</w:t>
            </w:r>
            <w:proofErr w:type="gramStart"/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</w:tr>
      <w:tr w:rsidR="006779B1" w:rsidRPr="00B94E64" w:rsidTr="00362E10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79B1" w:rsidRPr="00FC352D" w:rsidRDefault="006779B1" w:rsidP="00B07C7C">
            <w:pPr>
              <w:ind w:left="142"/>
              <w:rPr>
                <w:rFonts w:ascii="Times New Roman" w:hAnsi="Times New Roman"/>
              </w:rPr>
            </w:pPr>
            <w:r w:rsidRPr="00326C18">
              <w:rPr>
                <w:rFonts w:ascii="Times New Roman" w:hAnsi="Times New Roman"/>
              </w:rPr>
              <w:t xml:space="preserve">Численность </w:t>
            </w:r>
            <w:r>
              <w:rPr>
                <w:rFonts w:ascii="Times New Roman" w:hAnsi="Times New Roman"/>
              </w:rPr>
              <w:t xml:space="preserve"> трудовых ресурсов  </w:t>
            </w:r>
            <w:proofErr w:type="spellStart"/>
            <w:r>
              <w:rPr>
                <w:rFonts w:ascii="Times New Roman" w:hAnsi="Times New Roman"/>
              </w:rPr>
              <w:t>Ярцевского</w:t>
            </w:r>
            <w:proofErr w:type="spellEnd"/>
            <w:r>
              <w:rPr>
                <w:rFonts w:ascii="Times New Roman" w:hAnsi="Times New Roman"/>
              </w:rPr>
              <w:t xml:space="preserve"> округа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79B1" w:rsidRPr="004355A2" w:rsidRDefault="006779B1" w:rsidP="00B07C7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5A2">
              <w:rPr>
                <w:rFonts w:ascii="Times New Roman" w:hAnsi="Times New Roman" w:cs="Times New Roman"/>
                <w:bCs/>
              </w:rPr>
              <w:t xml:space="preserve">25,43  </w:t>
            </w:r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</w:tr>
      <w:tr w:rsidR="006779B1" w:rsidRPr="00B94E64" w:rsidTr="00785C4E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79B1" w:rsidRPr="00B94E64" w:rsidRDefault="006779B1" w:rsidP="00B07C7C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трудоспособного населения соседних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муниципальных образований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79B1" w:rsidRPr="00B94E64" w:rsidRDefault="006779B1" w:rsidP="00B07C7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</w:tr>
    </w:tbl>
    <w:p w:rsidR="00B94E64" w:rsidRPr="00B94E64" w:rsidRDefault="00B94E64" w:rsidP="00B94E64">
      <w:pPr>
        <w:shd w:val="clear" w:color="auto" w:fill="FFFFFF"/>
        <w:ind w:left="62"/>
        <w:rPr>
          <w:rFonts w:ascii="Times New Roman" w:eastAsia="Times New Roman" w:hAnsi="Times New Roman" w:cs="Times New Roman"/>
          <w:b/>
          <w:sz w:val="24"/>
          <w:szCs w:val="24"/>
          <w:highlight w:val="green"/>
          <w:lang w:eastAsia="ru-RU"/>
        </w:rPr>
      </w:pPr>
    </w:p>
    <w:p w:rsidR="009D1154" w:rsidRPr="00B94E64" w:rsidRDefault="00B94E64" w:rsidP="00B94E64">
      <w:r w:rsidRPr="00B94E6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ab/>
      </w:r>
    </w:p>
    <w:sectPr w:rsidR="009D1154" w:rsidRPr="00B94E64" w:rsidSect="00821A80">
      <w:headerReference w:type="default" r:id="rId7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469" w:rsidRDefault="005B4469" w:rsidP="00821A80">
      <w:r>
        <w:separator/>
      </w:r>
    </w:p>
  </w:endnote>
  <w:endnote w:type="continuationSeparator" w:id="0">
    <w:p w:rsidR="005B4469" w:rsidRDefault="005B4469" w:rsidP="00821A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469" w:rsidRDefault="005B4469" w:rsidP="00821A80">
      <w:r>
        <w:separator/>
      </w:r>
    </w:p>
  </w:footnote>
  <w:footnote w:type="continuationSeparator" w:id="0">
    <w:p w:rsidR="005B4469" w:rsidRDefault="005B4469" w:rsidP="00821A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4908341"/>
      <w:docPartObj>
        <w:docPartGallery w:val="Page Numbers (Top of Page)"/>
        <w:docPartUnique/>
      </w:docPartObj>
    </w:sdtPr>
    <w:sdtContent>
      <w:p w:rsidR="00821A80" w:rsidRDefault="001E790B" w:rsidP="00821A80">
        <w:pPr>
          <w:pStyle w:val="a3"/>
          <w:ind w:left="0"/>
          <w:jc w:val="center"/>
        </w:pPr>
        <w:r>
          <w:fldChar w:fldCharType="begin"/>
        </w:r>
        <w:r w:rsidR="00821A80">
          <w:instrText>PAGE   \* MERGEFORMAT</w:instrText>
        </w:r>
        <w:r>
          <w:fldChar w:fldCharType="separate"/>
        </w:r>
        <w:r w:rsidR="00896884">
          <w:rPr>
            <w:noProof/>
          </w:rPr>
          <w:t>2</w:t>
        </w:r>
        <w:r>
          <w:fldChar w:fldCharType="end"/>
        </w:r>
      </w:p>
    </w:sdtContent>
  </w:sdt>
  <w:p w:rsidR="00821A80" w:rsidRDefault="00821A8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4E64"/>
    <w:rsid w:val="0001369A"/>
    <w:rsid w:val="000A5FB3"/>
    <w:rsid w:val="0012360E"/>
    <w:rsid w:val="00153424"/>
    <w:rsid w:val="001A3F09"/>
    <w:rsid w:val="001C4E2B"/>
    <w:rsid w:val="001C77D0"/>
    <w:rsid w:val="001D757E"/>
    <w:rsid w:val="001E790B"/>
    <w:rsid w:val="00221976"/>
    <w:rsid w:val="002265F0"/>
    <w:rsid w:val="00234547"/>
    <w:rsid w:val="00243731"/>
    <w:rsid w:val="002814D8"/>
    <w:rsid w:val="002A7455"/>
    <w:rsid w:val="002D7C7A"/>
    <w:rsid w:val="00300D53"/>
    <w:rsid w:val="003619E7"/>
    <w:rsid w:val="00386DC6"/>
    <w:rsid w:val="003C1109"/>
    <w:rsid w:val="003E7BEB"/>
    <w:rsid w:val="00420F3B"/>
    <w:rsid w:val="00426045"/>
    <w:rsid w:val="00426F1F"/>
    <w:rsid w:val="00484165"/>
    <w:rsid w:val="004C1B47"/>
    <w:rsid w:val="00574720"/>
    <w:rsid w:val="005B0E0D"/>
    <w:rsid w:val="005B4469"/>
    <w:rsid w:val="005E73C0"/>
    <w:rsid w:val="006779B1"/>
    <w:rsid w:val="006832FA"/>
    <w:rsid w:val="00704527"/>
    <w:rsid w:val="0073138F"/>
    <w:rsid w:val="00740FDC"/>
    <w:rsid w:val="0076132C"/>
    <w:rsid w:val="0077546D"/>
    <w:rsid w:val="0078416A"/>
    <w:rsid w:val="00785C4E"/>
    <w:rsid w:val="007F0BC1"/>
    <w:rsid w:val="007F506F"/>
    <w:rsid w:val="00821A80"/>
    <w:rsid w:val="00896884"/>
    <w:rsid w:val="008B5714"/>
    <w:rsid w:val="008C1A4A"/>
    <w:rsid w:val="008C6D55"/>
    <w:rsid w:val="008D20E3"/>
    <w:rsid w:val="008D3252"/>
    <w:rsid w:val="0093121E"/>
    <w:rsid w:val="0095189F"/>
    <w:rsid w:val="009938E1"/>
    <w:rsid w:val="009A62CB"/>
    <w:rsid w:val="009D1154"/>
    <w:rsid w:val="00A03060"/>
    <w:rsid w:val="00A21335"/>
    <w:rsid w:val="00A250EE"/>
    <w:rsid w:val="00A51CE4"/>
    <w:rsid w:val="00A603EE"/>
    <w:rsid w:val="00A71131"/>
    <w:rsid w:val="00A84271"/>
    <w:rsid w:val="00A96A9B"/>
    <w:rsid w:val="00AB2B54"/>
    <w:rsid w:val="00B033D1"/>
    <w:rsid w:val="00B65820"/>
    <w:rsid w:val="00B658A8"/>
    <w:rsid w:val="00B94E64"/>
    <w:rsid w:val="00B9508C"/>
    <w:rsid w:val="00C5426A"/>
    <w:rsid w:val="00C668F2"/>
    <w:rsid w:val="00C72D6F"/>
    <w:rsid w:val="00CB4B63"/>
    <w:rsid w:val="00CB58E7"/>
    <w:rsid w:val="00CC5345"/>
    <w:rsid w:val="00D0199E"/>
    <w:rsid w:val="00D67F9E"/>
    <w:rsid w:val="00DC2E46"/>
    <w:rsid w:val="00DE671D"/>
    <w:rsid w:val="00DF31EF"/>
    <w:rsid w:val="00E43086"/>
    <w:rsid w:val="00EE042D"/>
    <w:rsid w:val="00F60BAF"/>
    <w:rsid w:val="00F610ED"/>
    <w:rsid w:val="00F73D8E"/>
    <w:rsid w:val="00F93AA0"/>
    <w:rsid w:val="00FE5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EB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1A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21A80"/>
  </w:style>
  <w:style w:type="paragraph" w:styleId="a5">
    <w:name w:val="footer"/>
    <w:basedOn w:val="a"/>
    <w:link w:val="a6"/>
    <w:uiPriority w:val="99"/>
    <w:unhideWhenUsed/>
    <w:rsid w:val="00821A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21A80"/>
  </w:style>
  <w:style w:type="character" w:styleId="a7">
    <w:name w:val="Hyperlink"/>
    <w:uiPriority w:val="99"/>
    <w:unhideWhenUsed/>
    <w:rsid w:val="009A62CB"/>
    <w:rPr>
      <w:color w:val="0000FF"/>
      <w:u w:val="single"/>
    </w:rPr>
  </w:style>
  <w:style w:type="paragraph" w:customStyle="1" w:styleId="228bf8a64b8551e1msonormal">
    <w:name w:val="228bf8a64b8551e1msonormal"/>
    <w:basedOn w:val="a"/>
    <w:rsid w:val="006779B1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EB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1A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21A80"/>
  </w:style>
  <w:style w:type="paragraph" w:styleId="a5">
    <w:name w:val="footer"/>
    <w:basedOn w:val="a"/>
    <w:link w:val="a6"/>
    <w:uiPriority w:val="99"/>
    <w:unhideWhenUsed/>
    <w:rsid w:val="00821A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21A80"/>
  </w:style>
  <w:style w:type="character" w:styleId="a7">
    <w:name w:val="Hyperlink"/>
    <w:uiPriority w:val="99"/>
    <w:unhideWhenUsed/>
    <w:rsid w:val="009A62C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arcevoadmin@admin-smolensk.ru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5</Pages>
  <Words>1138</Words>
  <Characters>6489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ДЭР</Company>
  <LinksUpToDate>false</LinksUpToDate>
  <CharactersWithSpaces>7612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Useromika</cp:lastModifiedBy>
  <cp:revision>16</cp:revision>
  <cp:lastPrinted>2018-05-18T12:51:00Z</cp:lastPrinted>
  <dcterms:created xsi:type="dcterms:W3CDTF">2024-07-22T12:31:00Z</dcterms:created>
  <dcterms:modified xsi:type="dcterms:W3CDTF">2026-01-20T12:51:00Z</dcterms:modified>
</cp:coreProperties>
</file>